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2412" w14:textId="77777777" w:rsidR="00C5449B" w:rsidRPr="00C5449B" w:rsidRDefault="00C5449B" w:rsidP="00C5449B">
      <w:pPr>
        <w:pStyle w:val="Header"/>
        <w:tabs>
          <w:tab w:val="clear" w:pos="4320"/>
          <w:tab w:val="clear" w:pos="8640"/>
        </w:tabs>
      </w:pPr>
      <w:r w:rsidRPr="00C5449B">
        <w:t>INCORPORATED 1952</w:t>
      </w:r>
      <w:r w:rsidRPr="00C5449B">
        <w:tab/>
      </w:r>
      <w:r w:rsidRPr="00C5449B">
        <w:tab/>
      </w:r>
      <w:r w:rsidRPr="00C5449B">
        <w:tab/>
      </w:r>
      <w:r w:rsidRPr="00C5449B">
        <w:tab/>
      </w:r>
      <w:r w:rsidRPr="00C5449B">
        <w:tab/>
      </w:r>
      <w:r w:rsidRPr="00C5449B">
        <w:tab/>
      </w:r>
      <w:r w:rsidRPr="00C5449B">
        <w:tab/>
      </w:r>
      <w:r w:rsidR="00034CDD">
        <w:t xml:space="preserve"> </w:t>
      </w:r>
      <w:r w:rsidR="009602B8">
        <w:t xml:space="preserve">  </w:t>
      </w:r>
      <w:r w:rsidRPr="00C5449B">
        <w:t xml:space="preserve"> </w:t>
      </w:r>
      <w:r w:rsidR="002F0F3A">
        <w:t xml:space="preserve"> </w:t>
      </w:r>
      <w:r w:rsidRPr="00C5449B">
        <w:t>VILLAGE BOARD MEETING</w:t>
      </w:r>
    </w:p>
    <w:p w14:paraId="7F12C4CA" w14:textId="77777777" w:rsidR="00C5449B" w:rsidRPr="00C5449B" w:rsidRDefault="00C5449B" w:rsidP="00C5449B">
      <w:pPr>
        <w:ind w:right="-612"/>
        <w:rPr>
          <w:rFonts w:ascii="Times New Roman" w:hAnsi="Times New Roman"/>
          <w:sz w:val="18"/>
        </w:rPr>
      </w:pPr>
      <w:r w:rsidRPr="00C5449B">
        <w:rPr>
          <w:rFonts w:ascii="Times New Roman" w:hAnsi="Times New Roman"/>
          <w:sz w:val="18"/>
        </w:rPr>
        <w:t xml:space="preserve">(845) 351-4745 </w:t>
      </w:r>
      <w:r w:rsidR="002F0F3A">
        <w:rPr>
          <w:rFonts w:ascii="Times New Roman" w:hAnsi="Times New Roman"/>
          <w:sz w:val="18"/>
        </w:rPr>
        <w:t xml:space="preserve">ext. 2 </w:t>
      </w:r>
      <w:r w:rsidRPr="00C5449B">
        <w:rPr>
          <w:rFonts w:ascii="Times New Roman" w:hAnsi="Times New Roman"/>
          <w:sz w:val="18"/>
        </w:rPr>
        <w:t>(Voice)</w:t>
      </w:r>
      <w:r w:rsidRPr="00C5449B">
        <w:rPr>
          <w:rFonts w:ascii="Times New Roman" w:hAnsi="Times New Roman"/>
          <w:sz w:val="18"/>
        </w:rPr>
        <w:tab/>
      </w:r>
      <w:r w:rsidRPr="00C5449B">
        <w:rPr>
          <w:rFonts w:ascii="Times New Roman" w:hAnsi="Times New Roman"/>
          <w:sz w:val="18"/>
        </w:rPr>
        <w:tab/>
      </w:r>
      <w:r w:rsidRPr="00C5449B">
        <w:rPr>
          <w:rFonts w:ascii="Times New Roman" w:hAnsi="Times New Roman"/>
          <w:sz w:val="18"/>
        </w:rPr>
        <w:tab/>
      </w:r>
      <w:r w:rsidRPr="00C5449B">
        <w:rPr>
          <w:rFonts w:ascii="Times New Roman" w:hAnsi="Times New Roman"/>
          <w:sz w:val="18"/>
        </w:rPr>
        <w:tab/>
      </w:r>
      <w:r w:rsidRPr="00C5449B">
        <w:rPr>
          <w:rFonts w:ascii="Times New Roman" w:hAnsi="Times New Roman"/>
          <w:sz w:val="18"/>
        </w:rPr>
        <w:tab/>
      </w:r>
      <w:r w:rsidRPr="00C5449B">
        <w:rPr>
          <w:rFonts w:ascii="Times New Roman" w:hAnsi="Times New Roman"/>
          <w:sz w:val="18"/>
        </w:rPr>
        <w:tab/>
      </w:r>
      <w:r w:rsidR="00235982">
        <w:rPr>
          <w:rFonts w:ascii="Times New Roman" w:hAnsi="Times New Roman"/>
          <w:sz w:val="18"/>
        </w:rPr>
        <w:t xml:space="preserve">THIRD WEDNESDAY </w:t>
      </w:r>
      <w:r w:rsidRPr="00C5449B">
        <w:rPr>
          <w:rFonts w:ascii="Times New Roman" w:hAnsi="Times New Roman"/>
          <w:sz w:val="18"/>
        </w:rPr>
        <w:t>OF EACH MONTH</w:t>
      </w:r>
    </w:p>
    <w:p w14:paraId="0E147C23" w14:textId="77777777" w:rsidR="00C5449B" w:rsidRDefault="00C5449B" w:rsidP="00C5449B">
      <w:pPr>
        <w:rPr>
          <w:rFonts w:ascii="Times New Roman" w:hAnsi="Times New Roman"/>
          <w:sz w:val="18"/>
        </w:rPr>
      </w:pPr>
      <w:r w:rsidRPr="00C5449B">
        <w:rPr>
          <w:rFonts w:ascii="Times New Roman" w:hAnsi="Times New Roman"/>
          <w:sz w:val="18"/>
        </w:rPr>
        <w:t>(845) 351-2668 (Fax)</w:t>
      </w:r>
    </w:p>
    <w:p w14:paraId="42EAFCD8" w14:textId="77777777" w:rsidR="002F0F3A" w:rsidRPr="00C5449B" w:rsidRDefault="002F0F3A" w:rsidP="00C5449B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jledwith@tuxedopark-ny.gov</w:t>
      </w:r>
    </w:p>
    <w:p w14:paraId="4BF2B1CD" w14:textId="77777777" w:rsidR="00C5449B" w:rsidRPr="00C5449B" w:rsidRDefault="00C5449B" w:rsidP="00C5449B">
      <w:pPr>
        <w:ind w:left="540" w:hanging="540"/>
        <w:rPr>
          <w:rFonts w:ascii="Times New Roman" w:hAnsi="Times New Roman"/>
          <w:sz w:val="18"/>
        </w:rPr>
      </w:pPr>
      <w:r w:rsidRPr="00C5449B">
        <w:rPr>
          <w:rFonts w:ascii="Times New Roman" w:hAnsi="Times New Roman"/>
          <w:sz w:val="18"/>
        </w:rPr>
        <w:t>Website: tuxedopark-ny.gov</w:t>
      </w:r>
    </w:p>
    <w:p w14:paraId="389BDC51" w14:textId="77777777" w:rsidR="00C5449B" w:rsidRPr="00C5449B" w:rsidRDefault="00C5449B" w:rsidP="00C5449B">
      <w:pPr>
        <w:rPr>
          <w:rFonts w:ascii="Times New Roman" w:hAnsi="Times New Roman"/>
        </w:rPr>
      </w:pPr>
    </w:p>
    <w:p w14:paraId="4E5FD6E8" w14:textId="77777777" w:rsidR="00C5449B" w:rsidRPr="00C5449B" w:rsidRDefault="00C5449B" w:rsidP="00C5449B">
      <w:pPr>
        <w:jc w:val="center"/>
        <w:rPr>
          <w:rFonts w:ascii="Times New Roman" w:hAnsi="Times New Roman"/>
          <w:b/>
        </w:rPr>
      </w:pPr>
      <w:r w:rsidRPr="00C5449B">
        <w:rPr>
          <w:rFonts w:ascii="Times New Roman" w:hAnsi="Times New Roman"/>
          <w:b/>
        </w:rPr>
        <w:t>VILLAGE OF TUXEDO PARK</w:t>
      </w:r>
    </w:p>
    <w:p w14:paraId="4DC4670F" w14:textId="77777777" w:rsidR="00C5449B" w:rsidRPr="00C5449B" w:rsidRDefault="00C5449B" w:rsidP="00C5449B">
      <w:pPr>
        <w:jc w:val="center"/>
        <w:rPr>
          <w:rFonts w:ascii="Times New Roman" w:hAnsi="Times New Roman"/>
        </w:rPr>
      </w:pPr>
      <w:r w:rsidRPr="00C5449B">
        <w:rPr>
          <w:rFonts w:ascii="Times New Roman" w:hAnsi="Times New Roman"/>
        </w:rPr>
        <w:t>P.O. BOX 31</w:t>
      </w:r>
    </w:p>
    <w:p w14:paraId="02B2900E" w14:textId="77777777" w:rsidR="00C5449B" w:rsidRPr="00C5449B" w:rsidRDefault="00C5449B" w:rsidP="00C5449B">
      <w:pPr>
        <w:jc w:val="center"/>
        <w:rPr>
          <w:rFonts w:ascii="Times New Roman" w:hAnsi="Times New Roman"/>
        </w:rPr>
      </w:pPr>
      <w:r w:rsidRPr="00C5449B">
        <w:rPr>
          <w:rFonts w:ascii="Times New Roman" w:hAnsi="Times New Roman"/>
        </w:rPr>
        <w:t>80 LORILLARD ROAD</w:t>
      </w:r>
    </w:p>
    <w:p w14:paraId="174D2841" w14:textId="77777777" w:rsidR="00C5449B" w:rsidRDefault="00931E76" w:rsidP="00C544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C5449B" w:rsidRPr="00C5449B">
        <w:rPr>
          <w:rFonts w:ascii="Times New Roman" w:hAnsi="Times New Roman"/>
        </w:rPr>
        <w:t>UXEDO PARK, NEW YORK 10987</w:t>
      </w:r>
    </w:p>
    <w:p w14:paraId="060DFDD1" w14:textId="77777777" w:rsidR="00931E76" w:rsidRDefault="00931E76" w:rsidP="00C5449B">
      <w:pPr>
        <w:jc w:val="center"/>
        <w:rPr>
          <w:rFonts w:ascii="Times New Roman" w:hAnsi="Times New Roman"/>
        </w:rPr>
      </w:pPr>
    </w:p>
    <w:p w14:paraId="61CEE7E2" w14:textId="77777777" w:rsidR="00931E76" w:rsidRDefault="00931E76" w:rsidP="002F0F3A">
      <w:pPr>
        <w:rPr>
          <w:rFonts w:ascii="Times New Roman" w:hAnsi="Times New Roman"/>
          <w:sz w:val="24"/>
          <w:szCs w:val="24"/>
        </w:rPr>
      </w:pPr>
    </w:p>
    <w:p w14:paraId="59A2A257" w14:textId="77777777" w:rsidR="00A24CA2" w:rsidRDefault="00A24CA2" w:rsidP="002F0F3A">
      <w:pPr>
        <w:rPr>
          <w:rFonts w:ascii="Times New Roman" w:hAnsi="Times New Roman"/>
          <w:sz w:val="24"/>
          <w:szCs w:val="24"/>
        </w:rPr>
      </w:pPr>
    </w:p>
    <w:p w14:paraId="4F3ACA42" w14:textId="77777777" w:rsidR="00772E0A" w:rsidRDefault="00772E0A" w:rsidP="002F0F3A">
      <w:pPr>
        <w:rPr>
          <w:rFonts w:ascii="Times New Roman" w:hAnsi="Times New Roman"/>
          <w:sz w:val="24"/>
          <w:szCs w:val="24"/>
        </w:rPr>
      </w:pPr>
    </w:p>
    <w:p w14:paraId="1D6E19F9" w14:textId="77777777" w:rsidR="00EA151E" w:rsidRDefault="00EA151E" w:rsidP="00EA151E"/>
    <w:p w14:paraId="23E730B0" w14:textId="77777777" w:rsidR="00EA151E" w:rsidRDefault="00EA151E" w:rsidP="00EA151E"/>
    <w:p w14:paraId="7743917F" w14:textId="77777777" w:rsidR="00EA151E" w:rsidRPr="00C07FAB" w:rsidRDefault="00EA151E" w:rsidP="00EA151E">
      <w:pPr>
        <w:jc w:val="center"/>
        <w:rPr>
          <w:b/>
        </w:rPr>
      </w:pPr>
      <w:r w:rsidRPr="00C07FAB">
        <w:rPr>
          <w:b/>
        </w:rPr>
        <w:t>VILLAGE OF TUXEDO PARK</w:t>
      </w:r>
    </w:p>
    <w:p w14:paraId="7631B2DD" w14:textId="77777777" w:rsidR="00EA151E" w:rsidRPr="00C07FAB" w:rsidRDefault="00EA151E" w:rsidP="00EA151E">
      <w:pPr>
        <w:jc w:val="center"/>
        <w:rPr>
          <w:b/>
        </w:rPr>
      </w:pPr>
      <w:r w:rsidRPr="00C07FAB">
        <w:rPr>
          <w:b/>
        </w:rPr>
        <w:t>TENTATIVE ASSESSMENT ROLL</w:t>
      </w:r>
    </w:p>
    <w:p w14:paraId="6BA7C0B1" w14:textId="77777777" w:rsidR="00EA151E" w:rsidRPr="00C07FAB" w:rsidRDefault="00EA151E" w:rsidP="00EA151E"/>
    <w:p w14:paraId="1D98429C" w14:textId="77777777" w:rsidR="00EA151E" w:rsidRPr="00C07FAB" w:rsidRDefault="00EA151E" w:rsidP="00EA151E"/>
    <w:p w14:paraId="75401B55" w14:textId="77777777" w:rsidR="00EA151E" w:rsidRPr="00C07FAB" w:rsidRDefault="00EA151E" w:rsidP="00EA151E">
      <w:r w:rsidRPr="00C07FAB">
        <w:tab/>
        <w:t xml:space="preserve">PLEASE take notice that the </w:t>
      </w:r>
      <w:r>
        <w:t xml:space="preserve">Board of </w:t>
      </w:r>
      <w:r w:rsidRPr="00C07FAB">
        <w:t>Assessor</w:t>
      </w:r>
      <w:r>
        <w:t>s</w:t>
      </w:r>
      <w:r w:rsidRPr="00C07FAB">
        <w:t xml:space="preserve"> of the Village of Tuxedo Park ha</w:t>
      </w:r>
      <w:r>
        <w:t>ve</w:t>
      </w:r>
      <w:r w:rsidRPr="00C07FAB">
        <w:t xml:space="preserve"> prepared the </w:t>
      </w:r>
      <w:r>
        <w:t>T</w:t>
      </w:r>
      <w:r w:rsidRPr="00C07FAB">
        <w:t xml:space="preserve">entative </w:t>
      </w:r>
      <w:r>
        <w:t>A</w:t>
      </w:r>
      <w:r w:rsidRPr="00C07FAB">
        <w:t xml:space="preserve">ssessment </w:t>
      </w:r>
      <w:r>
        <w:t>R</w:t>
      </w:r>
      <w:r w:rsidRPr="00C07FAB">
        <w:t>oll for the fiscal year commencing June 1, 20</w:t>
      </w:r>
      <w:r>
        <w:t>21</w:t>
      </w:r>
      <w:r w:rsidRPr="00C07FAB">
        <w:t xml:space="preserve"> and ending May 31, 20</w:t>
      </w:r>
      <w:r>
        <w:t>22</w:t>
      </w:r>
      <w:r w:rsidRPr="00C07FAB">
        <w:t xml:space="preserve"> and that the same has been filed in the Office of the Village Clerk where it may be seen and examined during business hours beginning </w:t>
      </w:r>
      <w:r>
        <w:t xml:space="preserve">Monday, </w:t>
      </w:r>
      <w:r w:rsidRPr="00C07FAB">
        <w:t xml:space="preserve">February </w:t>
      </w:r>
      <w:r>
        <w:t>1</w:t>
      </w:r>
      <w:r w:rsidRPr="00C07FAB">
        <w:t>, 20</w:t>
      </w:r>
      <w:r>
        <w:t>21</w:t>
      </w:r>
      <w:r w:rsidRPr="00C07FAB">
        <w:t xml:space="preserve"> at the Village </w:t>
      </w:r>
      <w:r>
        <w:t>Hall</w:t>
      </w:r>
      <w:r w:rsidRPr="00C07FAB">
        <w:t>, 80 Lorillard Road, Tuxedo Park, N.Y.</w:t>
      </w:r>
    </w:p>
    <w:p w14:paraId="376582B7" w14:textId="77777777" w:rsidR="00EA151E" w:rsidRPr="00C07FAB" w:rsidRDefault="00EA151E" w:rsidP="00EA151E"/>
    <w:p w14:paraId="4C54839E" w14:textId="77777777" w:rsidR="00EA151E" w:rsidRPr="00C07FAB" w:rsidRDefault="00EA151E" w:rsidP="00EA151E">
      <w:r w:rsidRPr="00C07FAB">
        <w:tab/>
        <w:t xml:space="preserve">And further notice that on Tuesday, the </w:t>
      </w:r>
      <w:r>
        <w:t>15th</w:t>
      </w:r>
      <w:r w:rsidRPr="00C07FAB">
        <w:t xml:space="preserve"> day of February 20</w:t>
      </w:r>
      <w:r>
        <w:t>22</w:t>
      </w:r>
      <w:r w:rsidRPr="00C07FAB">
        <w:t xml:space="preserve"> between the hours of</w:t>
      </w:r>
      <w:r>
        <w:t xml:space="preserve"> 4</w:t>
      </w:r>
      <w:r w:rsidRPr="00C07FAB">
        <w:t xml:space="preserve"> p.m. and </w:t>
      </w:r>
      <w:r>
        <w:t>8</w:t>
      </w:r>
      <w:r w:rsidRPr="00C07FAB">
        <w:t xml:space="preserve"> p.m. </w:t>
      </w:r>
      <w:r>
        <w:t>the Board of Assessment Review</w:t>
      </w:r>
      <w:r w:rsidRPr="00C07FAB">
        <w:t xml:space="preserve"> will meet at said Village </w:t>
      </w:r>
      <w:r>
        <w:t>Hall</w:t>
      </w:r>
      <w:r w:rsidRPr="00C07FAB">
        <w:t xml:space="preserve"> for the purpose of completing such assessment roll and hearing and determining of complaints in relation thereto on the application of any person considering himself aggrieved thereby.</w:t>
      </w:r>
    </w:p>
    <w:p w14:paraId="614A15C5" w14:textId="77777777" w:rsidR="00EA151E" w:rsidRPr="00C07FAB" w:rsidRDefault="00EA151E" w:rsidP="00EA151E"/>
    <w:p w14:paraId="72320A71" w14:textId="77777777" w:rsidR="00EA151E" w:rsidRPr="00C07FAB" w:rsidRDefault="00EA151E" w:rsidP="00EA151E">
      <w:r w:rsidRPr="00C07FAB">
        <w:tab/>
      </w:r>
      <w:r w:rsidRPr="00C07FAB">
        <w:tab/>
      </w:r>
      <w:r w:rsidRPr="00C07FAB">
        <w:tab/>
      </w:r>
      <w:r w:rsidRPr="00C07FAB">
        <w:tab/>
      </w:r>
      <w:r w:rsidRPr="00C07FAB">
        <w:tab/>
      </w:r>
      <w:r w:rsidRPr="00C07FAB">
        <w:tab/>
      </w:r>
      <w:r>
        <w:t>Elizabeth Doherty</w:t>
      </w:r>
    </w:p>
    <w:p w14:paraId="04C79621" w14:textId="77777777" w:rsidR="00EA151E" w:rsidRPr="00C07FAB" w:rsidRDefault="00EA151E" w:rsidP="00EA151E">
      <w:r w:rsidRPr="00C07FAB">
        <w:tab/>
      </w:r>
      <w:r w:rsidRPr="00C07FAB">
        <w:tab/>
      </w:r>
      <w:r w:rsidRPr="00C07FAB">
        <w:tab/>
      </w:r>
      <w:r w:rsidRPr="00C07FAB">
        <w:tab/>
      </w:r>
      <w:r w:rsidRPr="00C07FAB">
        <w:tab/>
      </w:r>
      <w:r w:rsidRPr="00C07FAB">
        <w:tab/>
      </w:r>
      <w:r>
        <w:t>Deputy Village Clerk</w:t>
      </w:r>
    </w:p>
    <w:p w14:paraId="77D713E0" w14:textId="77777777" w:rsidR="00EA151E" w:rsidRPr="00C07FAB" w:rsidRDefault="00EA151E" w:rsidP="00EA151E"/>
    <w:p w14:paraId="112278CE" w14:textId="77777777" w:rsidR="00EA151E" w:rsidRDefault="00EA151E" w:rsidP="00EA151E"/>
    <w:p w14:paraId="72813732" w14:textId="77777777" w:rsidR="00F36605" w:rsidRDefault="00F36605" w:rsidP="002F0F3A">
      <w:pPr>
        <w:rPr>
          <w:rFonts w:ascii="Times New Roman" w:hAnsi="Times New Roman"/>
          <w:sz w:val="24"/>
          <w:szCs w:val="24"/>
        </w:rPr>
      </w:pPr>
    </w:p>
    <w:sectPr w:rsidR="00F36605" w:rsidSect="00C5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166" w:bottom="44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45B0" w14:textId="77777777" w:rsidR="007A4064" w:rsidRDefault="007A4064">
      <w:r>
        <w:separator/>
      </w:r>
    </w:p>
  </w:endnote>
  <w:endnote w:type="continuationSeparator" w:id="0">
    <w:p w14:paraId="6B49248A" w14:textId="77777777" w:rsidR="007A4064" w:rsidRDefault="007A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9B83" w14:textId="77777777" w:rsidR="003C62D4" w:rsidRDefault="003C6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6938" w14:textId="77777777" w:rsidR="003C62D4" w:rsidRPr="00C47F5F" w:rsidRDefault="003C62D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97D5" w14:textId="77777777" w:rsidR="003C62D4" w:rsidRDefault="003C6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9882" w14:textId="77777777" w:rsidR="007A4064" w:rsidRDefault="007A4064">
      <w:r>
        <w:separator/>
      </w:r>
    </w:p>
  </w:footnote>
  <w:footnote w:type="continuationSeparator" w:id="0">
    <w:p w14:paraId="1D39D4FC" w14:textId="77777777" w:rsidR="007A4064" w:rsidRDefault="007A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A33F" w14:textId="77777777" w:rsidR="003C62D4" w:rsidRDefault="003C6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F3CE" w14:textId="77777777" w:rsidR="003C62D4" w:rsidRDefault="003C62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2C1F" w14:textId="77777777" w:rsidR="003C62D4" w:rsidRDefault="003C6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9E1"/>
    <w:multiLevelType w:val="hybridMultilevel"/>
    <w:tmpl w:val="589842D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0D17C2"/>
    <w:multiLevelType w:val="hybridMultilevel"/>
    <w:tmpl w:val="F4AE6A98"/>
    <w:lvl w:ilvl="0" w:tplc="83E0B2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4EA7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681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BE75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A20C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92F8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0E5E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96A5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6220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B40C7E"/>
    <w:multiLevelType w:val="hybridMultilevel"/>
    <w:tmpl w:val="F6A4B33E"/>
    <w:lvl w:ilvl="0" w:tplc="FC9EF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08C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64A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A5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0B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C23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08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69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4EE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23C0B"/>
    <w:multiLevelType w:val="hybridMultilevel"/>
    <w:tmpl w:val="53DA3914"/>
    <w:lvl w:ilvl="0" w:tplc="7C22AE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290C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10BD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FC41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BA19F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8495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28CA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87ACA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D679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A043566"/>
    <w:multiLevelType w:val="hybridMultilevel"/>
    <w:tmpl w:val="87F666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8E7D70"/>
    <w:multiLevelType w:val="hybridMultilevel"/>
    <w:tmpl w:val="BEB4A6A8"/>
    <w:lvl w:ilvl="0" w:tplc="5A444B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2E3F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AA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684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41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07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0D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01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09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MTAysDQ3tbQ0NDZT0lEKTi0uzszPAykwrAUA+Wl2mCwAAAA="/>
  </w:docVars>
  <w:rsids>
    <w:rsidRoot w:val="00BF37D3"/>
    <w:rsid w:val="0002359D"/>
    <w:rsid w:val="00030C37"/>
    <w:rsid w:val="00034CDD"/>
    <w:rsid w:val="000418FA"/>
    <w:rsid w:val="000572DC"/>
    <w:rsid w:val="00065F9C"/>
    <w:rsid w:val="000671A6"/>
    <w:rsid w:val="000C5AD6"/>
    <w:rsid w:val="000C721C"/>
    <w:rsid w:val="000D3502"/>
    <w:rsid w:val="00110F2E"/>
    <w:rsid w:val="00114D96"/>
    <w:rsid w:val="00151EFF"/>
    <w:rsid w:val="001542E1"/>
    <w:rsid w:val="00164DAC"/>
    <w:rsid w:val="0016588C"/>
    <w:rsid w:val="00197F9E"/>
    <w:rsid w:val="001D3E6F"/>
    <w:rsid w:val="001F1ECD"/>
    <w:rsid w:val="002110D9"/>
    <w:rsid w:val="00220876"/>
    <w:rsid w:val="00221A9E"/>
    <w:rsid w:val="002270DA"/>
    <w:rsid w:val="00227DDD"/>
    <w:rsid w:val="00235982"/>
    <w:rsid w:val="0024787F"/>
    <w:rsid w:val="002A66E2"/>
    <w:rsid w:val="002C37AC"/>
    <w:rsid w:val="002D3C0E"/>
    <w:rsid w:val="002F0A28"/>
    <w:rsid w:val="002F0F3A"/>
    <w:rsid w:val="002F6511"/>
    <w:rsid w:val="003008D2"/>
    <w:rsid w:val="00306CE5"/>
    <w:rsid w:val="00310C12"/>
    <w:rsid w:val="00345505"/>
    <w:rsid w:val="003B1B2A"/>
    <w:rsid w:val="003B66BD"/>
    <w:rsid w:val="003C62D4"/>
    <w:rsid w:val="003D62D4"/>
    <w:rsid w:val="003F21E9"/>
    <w:rsid w:val="00402130"/>
    <w:rsid w:val="0045407B"/>
    <w:rsid w:val="004602FC"/>
    <w:rsid w:val="00470EA7"/>
    <w:rsid w:val="00486AE0"/>
    <w:rsid w:val="004B5738"/>
    <w:rsid w:val="004D354B"/>
    <w:rsid w:val="00506342"/>
    <w:rsid w:val="0055790F"/>
    <w:rsid w:val="0057061E"/>
    <w:rsid w:val="005714CD"/>
    <w:rsid w:val="005A7DF2"/>
    <w:rsid w:val="005B4841"/>
    <w:rsid w:val="00614351"/>
    <w:rsid w:val="00624782"/>
    <w:rsid w:val="00634025"/>
    <w:rsid w:val="00652F51"/>
    <w:rsid w:val="006A2A0A"/>
    <w:rsid w:val="00703A74"/>
    <w:rsid w:val="00712F82"/>
    <w:rsid w:val="00720561"/>
    <w:rsid w:val="007510AF"/>
    <w:rsid w:val="00757C89"/>
    <w:rsid w:val="007644F7"/>
    <w:rsid w:val="00772E0A"/>
    <w:rsid w:val="007816A8"/>
    <w:rsid w:val="00792D92"/>
    <w:rsid w:val="007A4064"/>
    <w:rsid w:val="00853CDB"/>
    <w:rsid w:val="0087345C"/>
    <w:rsid w:val="008876BF"/>
    <w:rsid w:val="008B22F3"/>
    <w:rsid w:val="00902A1B"/>
    <w:rsid w:val="00917FDC"/>
    <w:rsid w:val="00922554"/>
    <w:rsid w:val="00931E76"/>
    <w:rsid w:val="00933825"/>
    <w:rsid w:val="00942A5D"/>
    <w:rsid w:val="009430B2"/>
    <w:rsid w:val="009602B8"/>
    <w:rsid w:val="0097514D"/>
    <w:rsid w:val="009B50C4"/>
    <w:rsid w:val="009B5EF9"/>
    <w:rsid w:val="009B78D3"/>
    <w:rsid w:val="009E6604"/>
    <w:rsid w:val="00A10CB7"/>
    <w:rsid w:val="00A24CA2"/>
    <w:rsid w:val="00A32B0A"/>
    <w:rsid w:val="00A44375"/>
    <w:rsid w:val="00A5293E"/>
    <w:rsid w:val="00AE5B0E"/>
    <w:rsid w:val="00AF0695"/>
    <w:rsid w:val="00B31CA2"/>
    <w:rsid w:val="00B414EE"/>
    <w:rsid w:val="00B43FC9"/>
    <w:rsid w:val="00B54BDE"/>
    <w:rsid w:val="00B76740"/>
    <w:rsid w:val="00B87537"/>
    <w:rsid w:val="00B91AD7"/>
    <w:rsid w:val="00BA5AEE"/>
    <w:rsid w:val="00BC3907"/>
    <w:rsid w:val="00BE27D1"/>
    <w:rsid w:val="00BF37D3"/>
    <w:rsid w:val="00BF39BD"/>
    <w:rsid w:val="00C016EC"/>
    <w:rsid w:val="00C262AB"/>
    <w:rsid w:val="00C47F5F"/>
    <w:rsid w:val="00C5103C"/>
    <w:rsid w:val="00C5449B"/>
    <w:rsid w:val="00D3274C"/>
    <w:rsid w:val="00D455DF"/>
    <w:rsid w:val="00D51A24"/>
    <w:rsid w:val="00D542DB"/>
    <w:rsid w:val="00DB1DEE"/>
    <w:rsid w:val="00DD244D"/>
    <w:rsid w:val="00DE2642"/>
    <w:rsid w:val="00E0470B"/>
    <w:rsid w:val="00E16E67"/>
    <w:rsid w:val="00E47B1A"/>
    <w:rsid w:val="00E524BF"/>
    <w:rsid w:val="00E62DD3"/>
    <w:rsid w:val="00EA151E"/>
    <w:rsid w:val="00EB48C2"/>
    <w:rsid w:val="00EC3942"/>
    <w:rsid w:val="00EE001E"/>
    <w:rsid w:val="00F36605"/>
    <w:rsid w:val="00F41773"/>
    <w:rsid w:val="00F63E69"/>
    <w:rsid w:val="00F7384F"/>
    <w:rsid w:val="00F9398F"/>
    <w:rsid w:val="00FB065F"/>
    <w:rsid w:val="00FD19B0"/>
    <w:rsid w:val="00FD5C6C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E35E4"/>
  <w15:docId w15:val="{32D54C64-60E3-48E2-BB64-74C34FFB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CE5"/>
    <w:rPr>
      <w:rFonts w:ascii="American Typewriter" w:hAnsi="American Typewriter"/>
      <w:sz w:val="28"/>
    </w:rPr>
  </w:style>
  <w:style w:type="paragraph" w:styleId="Heading1">
    <w:name w:val="heading 1"/>
    <w:basedOn w:val="Normal"/>
    <w:next w:val="Normal"/>
    <w:qFormat/>
    <w:rsid w:val="00306CE5"/>
    <w:pPr>
      <w:keepNext/>
      <w:ind w:left="2160" w:firstLine="720"/>
      <w:outlineLvl w:val="0"/>
    </w:pPr>
    <w:rPr>
      <w:b/>
      <w:sz w:val="20"/>
      <w:u w:val="single"/>
    </w:rPr>
  </w:style>
  <w:style w:type="paragraph" w:styleId="Heading2">
    <w:name w:val="heading 2"/>
    <w:basedOn w:val="Normal"/>
    <w:next w:val="Normal"/>
    <w:qFormat/>
    <w:rsid w:val="00306CE5"/>
    <w:pPr>
      <w:keepNext/>
      <w:ind w:left="720"/>
      <w:outlineLvl w:val="1"/>
    </w:pPr>
    <w:rPr>
      <w:rFonts w:ascii="Times New Roman" w:eastAsia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C544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306CE5"/>
    <w:pPr>
      <w:keepNext/>
      <w:jc w:val="center"/>
      <w:outlineLvl w:val="4"/>
    </w:pPr>
    <w:rPr>
      <w:rFonts w:ascii="Times New Roman" w:eastAsia="Times New Roman" w:hAnsi="Times New Roman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06CE5"/>
  </w:style>
  <w:style w:type="character" w:styleId="Strong">
    <w:name w:val="Strong"/>
    <w:basedOn w:val="DefaultParagraphFont"/>
    <w:qFormat/>
    <w:rsid w:val="00306CE5"/>
    <w:rPr>
      <w:b/>
      <w:bCs/>
    </w:rPr>
  </w:style>
  <w:style w:type="paragraph" w:styleId="Header">
    <w:name w:val="header"/>
    <w:basedOn w:val="Normal"/>
    <w:rsid w:val="00306CE5"/>
    <w:pPr>
      <w:tabs>
        <w:tab w:val="center" w:pos="4320"/>
        <w:tab w:val="right" w:pos="8640"/>
      </w:tabs>
      <w:ind w:right="-360"/>
    </w:pPr>
    <w:rPr>
      <w:rFonts w:ascii="Times New Roman" w:eastAsia="Times New Roman" w:hAnsi="Times New Roman"/>
      <w:spacing w:val="14"/>
      <w:sz w:val="18"/>
    </w:rPr>
  </w:style>
  <w:style w:type="paragraph" w:styleId="Footer">
    <w:name w:val="footer"/>
    <w:basedOn w:val="Normal"/>
    <w:link w:val="FooterChar"/>
    <w:uiPriority w:val="99"/>
    <w:rsid w:val="00306CE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06CE5"/>
    <w:pPr>
      <w:ind w:left="2880"/>
    </w:pPr>
    <w:rPr>
      <w:sz w:val="20"/>
    </w:rPr>
  </w:style>
  <w:style w:type="paragraph" w:styleId="DocumentMap">
    <w:name w:val="Document Map"/>
    <w:basedOn w:val="Normal"/>
    <w:semiHidden/>
    <w:rsid w:val="009B50C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E27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418F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792D9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92D92"/>
    <w:rPr>
      <w:rFonts w:ascii="American Typewriter" w:hAnsi="American Typewriter"/>
      <w:sz w:val="28"/>
    </w:rPr>
  </w:style>
  <w:style w:type="paragraph" w:styleId="ListParagraph">
    <w:name w:val="List Paragraph"/>
    <w:basedOn w:val="Normal"/>
    <w:uiPriority w:val="34"/>
    <w:qFormat/>
    <w:rsid w:val="00486AE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31E76"/>
    <w:rPr>
      <w:rFonts w:ascii="American Typewriter" w:hAnsi="American Typewrite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94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1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50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451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4942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1583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4021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6557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0964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3276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39440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9869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3037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287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0106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10042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274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4921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4890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4548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201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58440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8154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8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D168-1403-47B4-9710-0B13A8EF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OFFICAL WORKING DRAFT</vt:lpstr>
    </vt:vector>
  </TitlesOfParts>
  <Company>Village of Tuxedo Park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OFFICAL WORKING DRAFT</dc:title>
  <dc:subject/>
  <dc:creator>John Ledwith</dc:creator>
  <cp:keywords/>
  <cp:lastModifiedBy>Mary Elizabeth Vaught</cp:lastModifiedBy>
  <cp:revision>2</cp:revision>
  <cp:lastPrinted>2021-02-12T17:21:00Z</cp:lastPrinted>
  <dcterms:created xsi:type="dcterms:W3CDTF">2022-01-27T01:41:00Z</dcterms:created>
  <dcterms:modified xsi:type="dcterms:W3CDTF">2022-01-27T01:41:00Z</dcterms:modified>
</cp:coreProperties>
</file>